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HOTĂRÂRE  Nr. 668/2020 din 14 august 2020</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prelungirea stării de alertă pe teritoriul României începând cu data de 16 august 2020, precum şi stabilirea măsurilor care se aplică pe durata acesteia pentru prevenirea şi combaterea efectelor pandemiei de COVID-19</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742 din 14 august 2020</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prevederile Ordonanţei de urgenţă a Guvernului nr. 11/2020 privind stocurile de urgenţă medicală, precum şi unele măsuri aferente instituirii carantinei, aprobată cu completări prin Legea nr. 20/2020, cu completările ulterioare, precum şi de prevederile Ordonanţei de urgenţă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prevederile art. 16 alin. (1) şi (3) din Ordonanţa de urgenţă a Guvernului nr. 21/2004 privind Sistemul Naţional de Management al Situaţiilor de Urgenţă, aprobată cu modificări şi completări prin Legea nr. 15/2005, cu modificările şi completările ulterioare, şi ale art. 11 alin. (3) din Hotărârea Guvernului nr. 557/2016 privind managementul tipurilor de risc,</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faptul că evaluarea realizată în baza factorilor de risc prevăzuţi la art. 3 alin. (4) din Legea nr. 55/2020 privind unele măsuri pentru prevenirea şi combaterea efectelor pandemiei de COVID-19, cu modificările ulterioare, indică necesitatea menţinerii unui răspuns amplificat la situaţia de urgenţă determinată de răspândirea noului coronavirus, aspecte materializate în cuprinsul documentului intitulat "Analiza factorilor de risc privind managementul situaţiei de urgenţă generate de virusul SARS-COV-2 pe teritoriul României la data de 11.08.2020", întocmit la nivelul Centrului Naţional de Conducere şi Coordonare a Intervenţiei,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seama de propunerile cuprinse în Hotărârea Comitetului Naţional pentru Situaţii de Urgenţă nr. 40/2020 privind propunerea prelungirii stării de alertă şi a măsurilor necesar a fi aplicate pe durata acesteia pentru prevenirea şi combaterea efectelor pandemiei de COVID-19,</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108 din Constituţia României, republicată, şi al art. 3, 4, 6 şi art. 71 alin. (1) din Legea nr. 55/2020 privind unele măsuri pentru prevenirea şi combaterea efectelor pandemiei de COVID-19,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Începând cu data de 16 august 2020 se prelungeşte cu 30 de zile starea de alertă pe întreg teritoriul ţării, instituită prin Hotărârea Guvernului nr. 394/2020 privind declararea stării de alertă şi măsurile care se aplică pe durata acesteia pentru prevenirea şi combaterea efectelor pandemiei de COVID-19, aprobată cu modificări şi completări prin Hotărârea Parlamentului României nr. 5/2020, cu modificările şi completările ulterioare, prelungită prin Hotărârea Guvernului nr. 476/2020 privind prelungirea stării de alertă pe teritoriul României şi măsurile care se aplică pe durata acesteia pentru prevenirea şi combaterea efectelor pandemiei de COVID-19, cu modificările şi completările ulterioare, şi prin Hotărârea Guvernului nr. 553/2020 privind prelungirea stării de alertă pe teritoriul României începând cu data de 17 iulie 2020, precum şi stabilirea măsurilor care se aplică pe durata acesteia pentru prevenirea şi combaterea efectelor pandemiei de COVID-19, cu modificările şi completările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prevăzută la art. 1 măsurile de prevenire şi control al infecţiilor cu coronavirusul SARS-CoV-2, condiţiile concrete de aplicare şi destinatarii acestor măsuri, precum şi instituţiile şi autorităţile publice care pun în aplicare sau urmăresc respectarea aplicării măsurilor pe durata stării de alertă sunt prevăzute în:</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anexa nr. 1 - "Măsuri pentru creşterea capacităţii de răspuns";</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anexa nr. 2 - "Măsuri pentru asigurarea rezilienţei comunităţilor";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anexa nr. 3 - "Măsuri pentru diminuarea impactului tipului de risc".</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dispoziţiilor art. 7^1 din Ordonanţa de urgenţă a Guvernului nr. 11/2020 privind stocurile de urgenţă medicală, precum şi unele măsuri aferente instituirii carantinei, aprobată cu completări prin Legea nr. 20/2020, cu completările ulterioare, şi ale Hotărârii Guvernului nr. 557/2016 privind managementul tipurilor de risc, secretarul de stat, şef al Departamentului pentru Situaţii de Urgenţă din cadrul Ministerului Afacerilor Interne, dispune, în colaborare cu Ministerul Sănătăţii, prin ordin al comandantului acţiunii, măsurile necesare prevenirii şi combaterii infecţiilor cu coronavirusul SARS-CoV-2, în cadrul acţiunilor de răspuns la nivel naţional.</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Regimul contravenţional aplicabil pentru nerespectarea măsurilor prevăzute în anexele nr. 1 - 3 este cel stabilit la art. 64 - 70 din Legea nr. 55/2020 privind unele măsuri pentru prevenirea şi combaterea efectelor pandemiei de COVID-19,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1 - 3 fac parte integrantă din prezenta hotărâre.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Actele emise pentru punerea în executare a Hotărârii Guvernului nr. 394/2020, aprobată cu modificări şi completări prin Hotărârea Parlamentului României nr. 5/2020, cu modificările şi completările ulterioare, a Hotărârii Guvernului nr. 476/2020, cu modificările şi completările ulterioare, şi a Hotărârii Guvernului nr. 553/2020, cu modificările şi completările ulterioare, îşi menţin aplicabilitatea în măsura în care dispoziţiile acestora nu contravin măsurilor stabilite în anexele nr. 1 - 3 la prezenta hotărâre.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LUDOVIC ORBAN</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Marcel Ion Vela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Nelu Tătaru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lucrărilor publice, dezvoltării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administraţiei,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Vetuţa Stănescu,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şi cercetării,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Cristina Monica Anisie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afacerilor externe,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Dănuţ Sebastian Neculăescu,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protecţiei sociale,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Victoria Violeta Alexandru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economiei, energiei şi mediului de afaceri,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Virgil-Daniel Popescu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tineretului şi sportului,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Dragoş-Florin Coman,</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 Ministrul culturii,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Camelia Veronica Marcu,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general</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transporturilor, infrastructurii şi comunicaţiilor,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Ionel Scrioşteanu,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mediului, apelor şi pădurilor,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Mircea Fechet,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agriculturii şi dezvoltării rurale,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Nechita-Adrian Oros</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Vasile-Florin Cîţu</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Secretariatul de Stat pentru Culte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Victor Opaschi,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14 august 2020.</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668.</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creşterea capacităţii de răspuns</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d) din Legea nr. 55/2020 privind unele măsuri pentru prevenirea şi combaterea efectelor pandemiei de COVID-19,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coordonarea operaţională a serviciilor publice de ambulanţă şi a serviciilor voluntare pentru situaţii de urgenţă, în condiţiile art. 54 şi 55 din Ordonanţa de urgenţă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w:t>
      </w:r>
      <w:r>
        <w:rPr>
          <w:rFonts w:ascii="Times New Roman" w:hAnsi="Times New Roman" w:cs="Times New Roman"/>
          <w:sz w:val="28"/>
          <w:szCs w:val="28"/>
        </w:rPr>
        <w:lastRenderedPageBreak/>
        <w:t>educaţiei naţionale nr. 1/2011, precum şi a altor acte normative,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coordonarea operaţională a poliţiei locale, în condiţiile art. 50 - 52 din Ordonanţa de urgenţă a Guvernului nr. 70/2020,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e)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art. 19 din Legea nr. 55/2020, cu modificările ulterioare, cu avizul direcţiilor de sănătate publică judeţene, respectiv a municipiului Bucureşti.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Furnizorii de servicii sociale de tip rezidenţial îşi organizează programul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(1) lit. f) din Legea nr. 55/2020, cu modificările ulterioare,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prevăzută la art. 1 pct. 1 se pune în aplicare de către unităţile teritoriale pentru situaţii de urgenţă, respectiv de către inspectoratele pentru situaţii de urgenţă.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prevăzută la art. 1 pct. 2 se pune în aplicare de către Poliţia Română, prin inspectoratele de poliţie judeţene/Direcţia Generală de Poliţie a Municipiului Bucureşti.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Respectarea aplicării măsurilor prevăzute la art. 2 se urmăreşte de către Ministerul Muncii şi Protecţiei Sociale.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asigurarea rezilienţei comunităţilor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(2) lit. d) din Legea nr. 55/2020 privind unele măsuri pentru prevenirea şi combaterea efectelor pandemiei de COVID-19, cu modificările ulterioare, în spaţiile publice închise, spaţiile comerciale, mijloacele de transport în comun şi la locul de muncă se instituie obligativitatea purtării măştii de protecţie, în condiţiile stabilite prin ordinul comun al ministrului sănătăţii şi al ministrului afacerilor interne, emis în temeiul art. 13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pot institui izolarea şi carantina persoanelor în condiţiile art. 7, 8 şi 11 din Legea nr. 136/2020 privind instituirea unor măsuri în domeniul sănătăţii publice în situaţii de risc epidemiologic şi biologic.</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prevederilor art. 5 alin. (2) lit. d) din Legea nr. 55/2020, cu modificările ulterioare, purtarea măştii de protecţie, astfel încât să acopere nasul şi gura, este obligatorie pentru toate persoanele care au împlinit vârsta de 5 ani, prezente în spaţiile publice deschise, cum ar fi pieţele, târgurile, zonele de aşteptare (staţii de autobuz, peroane şi altele asemenea), falezele, zonele în care se desfăşoară serbări publice sau pelerinaje, exteriorul obiectivelor turistice, în anumite intervale orare, stabilite prin hotărâre a comitetului judeţean/al municipiului Bucureşti pentru situaţii de urgenţă. Spaţiile şi intervalele orare se stabilesc, la propunerea direcţiilor de sănătate publică judeţene, respectiv a municipiului Bucureşti, luând în considerare probabilitatea prezenţei concomitente a unui număr mare de persoane în spaţiile şi în intervalele orare respective, unde se constată dificultăţi în asigurarea distanţei fizice de protecţie sanitară stabilite în condiţiile legii.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Administratorii/Proprietarii spaţiilor publice deschise stabilite potrivit alin. (1) afişează la loc vizibil informaţii privind obligativitatea purtării măştii de protecţie în spaţiile respective, la solicitarea comitetului judeţean/al municipiului Bucureşti pentru situaţii de urgenţă.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Respectarea aplicării măsurilor prevăzute la art. 1 - 3 se urmăreşte de către Ministerul Sănătăţii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diminuarea impactului tipului de risc</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a) din Legea nr. 55/2020 privind unele măsuri pentru prevenirea şi combaterea efectelor pandemiei de COVID-19,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2 - 14.</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Activităţile de pregătire fizică în cadrul structurilor şi bazelor sportive, definite conform Legii educaţiei fizice şi sportului nr. 69/2000, cu modificările şi completările ulterioare, constând în cantonamente, antrenamente şi competiţii sportive organizate pe teritoriul României, pot fi desfăşurate numai în condiţiile stabilite prin ordinul comun al ministrului tineretului şi sportului şi al ministrului sănătăţii, emis în temeiul art. 43 şi al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mp/persoană.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Prevederile pct. 2 - 4 nu se aplică în cazul sporturilor de contact.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Activitatea instituţiilor muzeale, a bibliotecilor, librăriilor, studiourilor de producţie de film şi audiovizual, precum şi evenimentele culturale în aer liber pot fi desfăşurate în condiţiile stabilite prin ordinul comun al ministrului culturii şi al ministrului sănătăţii, emis în temeiul art. 44 şi al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condiţiile pct. 6, organizarea şi desfăşurarea spectacolelor de tipul drive-in sunt permise numai dacă ocupanţii unui autovehicul sunt membrii aceleiaşi familii, iar organizarea şi desfăşurarea în aer liber a spectacolelor, concertelor, festivalurilor publice şi private sau a altor evenimente culturale sunt permise numai </w:t>
      </w:r>
      <w:r>
        <w:rPr>
          <w:rFonts w:ascii="Times New Roman" w:hAnsi="Times New Roman" w:cs="Times New Roman"/>
          <w:sz w:val="28"/>
          <w:szCs w:val="28"/>
        </w:rPr>
        <w:lastRenderedPageBreak/>
        <w:t>cu participarea a cel mult 500 de spectatori cu locuri pe scaune, aflate la distanţă de minimum 2 metri unul faţă de celălalt, precum şi cu purtarea măştii de protecţie.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emis în temeiul art. 45 şi al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Se interzice participarea la evenimente private în spaţii închise, cu excepţia celor care se desfăşoară cu participarea a cel mult 20 de persoane şi cu respectarea regulilor de distanţare fizică.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Se interzice participarea la evenimente private în spaţii deschise, cu excepţia celor care se desfăşoară cu participarea a cel mult 50 de persoane şi cu respectarea regulilor de distanţare fizică.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Se permite organizarea de cursuri de instruire şi workshopuri pentru adulţi, inclusiv cele organizate pentru implementarea proiectelor finanţate din fonduri europene, cu participarea a cel mult 20 de persoane şi cu respectarea regulilor de distanţare fizică stabilite prin ordin al ministrului sănătăţii.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Se permit organizarea şi desfăşurarea de către instituţiile cu atribuţii în domeniul apărării naţionale, ordinii şi siguranţei publice, în aer liber, a activităţilor specifice, sub supravegherea unui medic epidemiolog.</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Se permit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condiţiile art. 5 alin. (3) lit. b)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interiorul localităţilor se interzic circulaţia persoanelor în grupuri pietonale mai mari de 6 persoane care nu aparţin aceleiaşi familii, precum şi formarea unor asemenea grupuri.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interzice intrarea pe teritoriul României, prin punctele de trecere a frontierei de stat, a cetăţenilor străini şi apatrizilor, definiţi potrivit Ordonanţei de </w:t>
      </w:r>
      <w:r>
        <w:rPr>
          <w:rFonts w:ascii="Times New Roman" w:hAnsi="Times New Roman" w:cs="Times New Roman"/>
          <w:sz w:val="28"/>
          <w:szCs w:val="28"/>
        </w:rPr>
        <w:lastRenderedPageBreak/>
        <w:t>urgenţă a Guvernului nr. 194/2002 privind regimul străinilor în România, republicată, cu completările ulterioare, cu următoarele excepţii: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membri de familie ai cetăţenilor români;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membri de familie ai cetăţenilor altor state membre ale Uniunii Europene sau ale Spaţiului Economic European ori ai Confederaţiei Elveţiene, cu rezidenţă în România;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care posedă o viză de lungă şedere, un permis de şedere sau un document echivalent permisului de şedere eliberat de autorităţi ori un document echivalent acestora emis de autorităţile altor state, potrivit legislaţiei Uniunii Europene;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personalul misiunilor diplomatice, oficiilor consulare şi al organizaţiilor internaţionale, precum şi membrii familiilor acestora care îi însoţesc în misiuni permanente pe teritoriul României, personalul militar sau personalul care poate asigura ajutor umanitar;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persoane în tranzit, inclusiv cei repatriaţi ca urmare a acordării protecţiei consulare;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pasageri care călătoresc din motive imperative;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persoane care au nevoie de protecţie internaţională sau din alte motive umanitare;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străinii şi apatrizii care călătoresc în scop de studii;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străinii şi apatrizii, lucrători înalt calificaţi, dacă angajarea acestora este necesară din punct de vedere economic, iar activitatea nu poate fi amânată sau desfăşurată în străinătate;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străinii şi apatrizii, lucrători transfrontalieri, lucrători sezonieri din agricultură, personal navigant maritim şi fluvial;</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membrii delegaţiilor sportive internaţionale care participă la competiţii sportive organizate pe teritoriul României, în condiţiile legii.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absenţa unor reglementări contrare la nivel naţional, măsura stabilită la alin. (1) pct. 2 nu se mai aplică cetăţenilor străini şi apatrizilor originari din sau rezidenţi în state terţe dinspre care, la nivel european, este stabilită ridicarea restricţiilor temporare asupra călătoriilor neesenţiale către Uniunea Europeană.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poate institui carantina zonală în condiţiile art. 7 şi 12 din Legea nr. 136/2020 privind instituirea unor măsuri în domeniul sănătăţii publice în situaţii de risc epidemiologic şi biologic.</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d)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Suspendarea zborurilor efectuate de operatorii economici din aviaţie spre şi dinspre ţări care nu fac obiectul excepţiei de la carantinare/izolare stabilite de Institutul Naţional de Sănătate Publică şi aprobate de Comitetul Naţional pentru Situaţii de Urgenţă şi din aceste ţări către România pentru toate aeroporturile din România, potrivit art. 37 din Legea nr. 55/2020, cu modificările ulterioare, se aprobă prin hotărâre a Comitetului Naţional pentru Situaţii de Urgenţă.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Sunt exceptate de la prevederile pct. 1 următoarele categorii de zboruri: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efectuate cu aeronave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transport marfă şi/sau corespondenţă;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umanitare sau care asigură servicii medicale de urgenţă;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căutare-salvare sau de intervenţie în situaţii de urgenţă, la solicitarea unei autorităţi publice din România;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având drept scop transportul echipelor de intervenţie tehnică, la solicitarea operatorilor economici stabiliţi în România;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aterizări tehnice necomerciale;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poziţionare a aeronavelor, fără încărcătură comercială tip ferry;</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tehnice, în scopul efectuării unor lucrări la aeronave;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Lanes") în temeiul Orientărilor privind măsurile de gestionare a frontierelor în vederea protejării sănătăţii şi a asigurării disponibilităţii mărfurilor şi serviciilor esenţiale - C (2020) 1.897, din 23 martie 2020, din România către alte state şi din alte state către România, cu avizul Autorităţii Aeronautice Civile Române, al Ministerului Afacerilor Externe şi al autorităţii competente din statul de destinaţie.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condiţiile art. 5 alin. (3) lit. e) din Legea nr. 55/2020, cu modificările ulterioare, se menţine închiderea temporară, totală sau parţială, a următoarelor puncte de trecere a frontierei de stat:</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frontiera româno-ungară: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Carei, judeţul Satu Mare;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frontiera româno-bulgară: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Lipniţa, judeţul Constanţa;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Dobromir, judeţul Constanţa;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Bechet, judeţul Dolj (cu excepţia traficului de marfă);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frontiera româno-ucraineană: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Isaccea, judeţul Tulcea (cu excepţia traficului de marfă);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frontiera României cu Republica Moldova: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Rădăuţi-Prut, judeţul Botoşani;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Oancea, judeţul Galaţi;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frontiera româno-sârbă: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Moldova Nouă, judeţul Caraş-Severin;</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Naidăş, judeţul Caraş-Severin;</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Vălcani, judeţul Timiş;</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Stamora-Moraviţa, judeţul Timiş - feroviar (cu excepţia traficului de marfă);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Lunga, judeţul Timiş;</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Foeni, judeţul Timiş.</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art. 8 şi 9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suspendă consumul produselor alimentare şi băuturilor alcoolice şi nealcoolice în spaţiile comune de servire a mesei din restaurante, hoteluri, moteluri, pensiuni, cafenele sau alte localuri publice, din interiorul clădirilor.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spaţiile prevăzute la pct. 1 sunt permise prepararea hranei şi comercializarea produselor alimentare şi băuturilor alcoolice şi nealcoolice care nu se consumă în spaţiile respective.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Operatorii economici care desfăşoară activitatea în spaţiile prevăzute la pct. 3, cum sunt terasele, cluburile, barurile şi altele asemenea,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Măsurile prevăzute la pct. 4 se stabilesc pentru unităţile administrativ-teritoriale în care se constată o răspândire comunitară intensă a virusului şi/sau un număr în creştere al persoanelor infectate cu virusul SARS-CoV-2.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Operatorii economici care desfăşoară activitatea în spaţiile prevăzute la pct. 3 au obligaţia să ia măsuri pentru limitarea numărului de clienţi la numărul locurilor pe scaune şi a oricăror activităţi care presupun interacţiunea fizică între clienţi.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art. 8 şi 9 din Legea nr. 55/2020, cu modificările ulterioare, în interiorul centrelor comerciale în care îşi desfăşoară activitatea mai mulţi operatori economici nu se permite: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activitatea restaurantelor, cafenelelor sau a altor asemenea unităţi de alimentaţie publică, cu excepţia celor care funcţionează potrivit art. 6 pct. 3;</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exploatarea locurilor de joacă, a sălilor de jocuri şi a cinematografelor.</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şi art. 33 - 36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32, 33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w:t>
      </w:r>
      <w:r>
        <w:rPr>
          <w:rFonts w:ascii="Times New Roman" w:hAnsi="Times New Roman" w:cs="Times New Roman"/>
          <w:sz w:val="28"/>
          <w:szCs w:val="28"/>
        </w:rPr>
        <w:lastRenderedPageBreak/>
        <w:t>prin ordin comun al ministrului transporturilor, infrastructurii şi comunicaţiilor, al ministrului afacerilor interne şi al ministrului sănătăţii, emis în temeiul art. 32, 34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art. 32, 35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Transportul naval se desfăşoară cu respectarea măsurilor şi restricţiilor referitoare la igiena şi dezinfecţia navelor de transport persoane, procedurile şi protocoalele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32, 36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suspendă activitatea operatorilor economici desfăşurată în spaţii închise în următoarele domenii: activităţi în piscine, locuri de joacă şi săli de jocuri.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art. 13 şi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Se instituie obligaţia desfăşurării activităţii la nivelul cabinetelor stomatologice şi unităţilor sanitare non-COVID, în condiţiile stabilite prin ordinul ministrului sănătăţii,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55/2020, cu modificările ulterioare, în baza căruia îşi pot desfăşura activitatea.</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un număr în creştere al persoanelor infectate cu virusul SARS-CoV-2.</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Se instituie obligaţia operatorilor economici care desfăşoară activităţi de tratament balnear de a respecta normele de prevenire stabilite prin ordinul ministrului sănătăţii,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Suprafaţa sectorului/subsectorului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Accesul pe plaja neamenajată se face în mod liber, cu respectarea regulilor de distanţare fizică. Utilizarea plajei se va face cu menţinerea unei distanţe de cel puţin 2 m între persoane în orice moment, cu excepţia membrilor aceleiaşi familii.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w:t>
      </w:r>
      <w:r>
        <w:rPr>
          <w:rFonts w:ascii="Times New Roman" w:hAnsi="Times New Roman" w:cs="Times New Roman"/>
          <w:sz w:val="28"/>
          <w:szCs w:val="28"/>
        </w:rPr>
        <w:lastRenderedPageBreak/>
        <w:t>prevenire stabilite prin ordin comun al ministrului economiei, energiei şi mediului de afaceri, al ministrului sănătăţii şi al ministrului mediului, apelor şi pădurilor, emis în temeiul art. 71 alin. (2) din Legea nr. 55/2020, cu modificările ulterioare. Aceleaşi reguli de distanţare fizică se aplică şi pentru suprafaţa de 30% fără şezlonguri.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condiţiile art. 5 alin. (3) lit. f) şi ale art. 38 din Legea nr. 55/2020, cu modificările ulterioare, se stabilesc următoarele măsuri:</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în creşe, grădiniţe şi afterschool-uri, pe perioada vacanţei de vară, este permisă numai cu respectarea condiţiilor stabilite prin ordin comun al ministrului educaţiei şi cercetării, al ministrului muncii şi protecţiei sociale şi al ministrului sănătăţii,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71 alin. (2) din Legea nr. 55/2020, cu modificările ulterioare.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aplicării măsurii prevăzute la art. 1 pct. 1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art. 1 pct. 2 - 5 se pun în aplicare de către Ministerul Sănătăţii şi Ministerul Tineretului şi Sportului. Respectarea aplicării acestor măsuri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art. 1 pct. 6 şi 7 se pun în aplicare de către Ministerul Sănătăţii şi Ministerul Culturii. Respectarea aplicării acestor măsuri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Măsura prevăzută la art. 1 pct. 8 se pune în aplicare de către Ministerul Sănătăţii şi Ministerul Afacerilor Interne. Respectarea aplicării acestei măsuri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Măsura prevăzută la art. 1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Respectarea aplicării măsurilor prevăzute la art. 1 pct. 10 - 14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Respectarea aplicării măsurii prevăzute la art. 2 se urmăreşte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(8) Respectarea aplicării măsurii prevăzute la art. 3 se urmăreşte de către Ministerul Sănătăţii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Respectarea aplicării măsurilor prevăzute la art. 4 se urmăreşte de către Ministerul Transporturilor, Infrastructurii şi Comunicaţiilor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Măsura prevăzută la art. 5 se pune în aplicare de către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Măsura prevăzută la art. 6 pct. 3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Măsurile prevăzute la art. 8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Respectarea aplicării măsurilor prevăzute la art. 9 pct. 1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Măsurile prevăzute la art. 9 pct. 2 se pun în aplicare de către Ministerul Sănătăţii şi Ministerul Afacerilor Interne. Respectarea aplicării acestor măsuri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Măsurile prevăzute la art. 9 pct. 3 şi 7 se pun în aplicare de către Ministerul Sănătăţii. Respectarea aplicării acestor măsuri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Măsurile prevăzute la art. 9 pct. 4 se pun în aplicare de către Ministerul Economiei, Energiei şi Mediului de Afaceri şi Ministerul Sănătăţii. Respectarea aplicării măsurilor prevăzute la art. 9 pct. 4 şi 5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Măsurile prevăzute la art. 9 pct. 6 se pun în aplicare de către Ministerul Tineretului şi Sportului şi Ministerul Sănătăţii. Respectarea măsurilor prevăzute la art. 9 pct. 7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Măsurile prevăzute la art. 9 pct. 8 - 10 se pun în aplicare de către Ministerul Economiei, Energiei şi Mediului de Afaceri, Ministerul Mediului, Apelor şi Pădurilor şi Ministerul Sănătăţii. Respectarea măsurilor prevăzute la art. 9 pct. 8 - 10 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Măsurile prevăzute la art. 10 se pun în aplicare de către Ministerul Educaţiei şi Cercetării şi Ministerul Sănătăţii. Respectarea aplicării acestor măsuri </w:t>
      </w:r>
      <w:r>
        <w:rPr>
          <w:rFonts w:ascii="Times New Roman" w:hAnsi="Times New Roman" w:cs="Times New Roman"/>
          <w:sz w:val="28"/>
          <w:szCs w:val="28"/>
        </w:rPr>
        <w:lastRenderedPageBreak/>
        <w:t>se urmăreşte de către Ministerul Muncii şi Protecţiei Sociale şi Ministerul Afacerilor Interne.</w:t>
      </w:r>
    </w:p>
    <w:p w:rsidR="00682E3C" w:rsidRDefault="00682E3C" w:rsidP="00682E3C">
      <w:pPr>
        <w:autoSpaceDE w:val="0"/>
        <w:autoSpaceDN w:val="0"/>
        <w:adjustRightInd w:val="0"/>
        <w:spacing w:after="0" w:line="240" w:lineRule="auto"/>
        <w:rPr>
          <w:rFonts w:ascii="Times New Roman" w:hAnsi="Times New Roman" w:cs="Times New Roman"/>
          <w:sz w:val="28"/>
          <w:szCs w:val="28"/>
        </w:rPr>
      </w:pPr>
    </w:p>
    <w:p w:rsidR="00682E3C" w:rsidRDefault="00682E3C" w:rsidP="00682E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23CDA" w:rsidRDefault="00923CDA"/>
    <w:sectPr w:rsidR="00923CDA" w:rsidSect="00D40C9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82E3C"/>
    <w:rsid w:val="00682E3C"/>
    <w:rsid w:val="00923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6218</Words>
  <Characters>35448</Characters>
  <Application>Microsoft Office Word</Application>
  <DocSecurity>0</DocSecurity>
  <Lines>295</Lines>
  <Paragraphs>83</Paragraphs>
  <ScaleCrop>false</ScaleCrop>
  <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3</cp:revision>
  <dcterms:created xsi:type="dcterms:W3CDTF">2020-08-17T07:18:00Z</dcterms:created>
  <dcterms:modified xsi:type="dcterms:W3CDTF">2020-08-17T07:18:00Z</dcterms:modified>
</cp:coreProperties>
</file>